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70C0"/>
          <w:sz w:val="44"/>
          <w:szCs w:val="44"/>
          <w:lang w:val="en-US" w:eastAsia="zh-CN"/>
        </w:rPr>
        <w:t>BarTender标签模板连接数据文件</w:t>
      </w:r>
      <w:bookmarkStart w:id="0" w:name="_GoBack"/>
      <w:bookmarkEnd w:id="0"/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  <w:t>广州市领域物联网科技有限公司</w:t>
      </w:r>
    </w:p>
    <w:p>
      <w:pPr>
        <w:jc w:val="center"/>
        <w:rPr>
          <w:rFonts w:hint="default"/>
          <w:b/>
          <w:bCs/>
          <w:color w:val="7F7F7F" w:themeColor="background1" w:themeShade="8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  <w:t>2022.7</w:t>
      </w: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color w:val="0070C0"/>
          <w:sz w:val="36"/>
          <w:szCs w:val="36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此文档将演示标签模板如何与txt数据文件关联。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需要的材料：已经编辑好的静态标签模板和对应的数据文件。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示例标签模板如下图</w:t>
      </w:r>
    </w:p>
    <w:p>
      <w:r>
        <w:drawing>
          <wp:inline distT="0" distB="0" distL="114300" distR="114300">
            <wp:extent cx="4286250" cy="389572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Txt数据文件结构如下图</w:t>
      </w:r>
    </w:p>
    <w:p>
      <w:r>
        <w:drawing>
          <wp:inline distT="0" distB="0" distL="114300" distR="114300">
            <wp:extent cx="6645275" cy="18243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实现效果：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需要把txt文件里的 </w:t>
      </w:r>
      <w:r>
        <w:rPr>
          <w:rFonts w:hint="eastAsia"/>
          <w:b/>
          <w:bCs/>
          <w:lang w:val="en-US" w:eastAsia="zh-CN"/>
        </w:rPr>
        <w:t>Company Name</w:t>
      </w:r>
      <w:r>
        <w:rPr>
          <w:rFonts w:hint="eastAsia"/>
          <w:lang w:val="en-US" w:eastAsia="zh-CN"/>
        </w:rPr>
        <w:t>/</w:t>
      </w:r>
      <w:r>
        <w:rPr>
          <w:rFonts w:hint="eastAsia"/>
          <w:b/>
          <w:bCs/>
          <w:lang w:val="en-US" w:eastAsia="zh-CN"/>
        </w:rPr>
        <w:t>Visitor Name</w:t>
      </w:r>
      <w:r>
        <w:rPr>
          <w:rFonts w:hint="eastAsia"/>
          <w:lang w:val="en-US" w:eastAsia="zh-CN"/>
        </w:rPr>
        <w:t>/</w:t>
      </w:r>
      <w:r>
        <w:rPr>
          <w:rFonts w:hint="eastAsia"/>
          <w:b/>
          <w:bCs/>
          <w:lang w:val="en-US" w:eastAsia="zh-CN"/>
        </w:rPr>
        <w:t>City</w:t>
      </w:r>
      <w:r>
        <w:rPr>
          <w:rFonts w:hint="eastAsia"/>
          <w:lang w:val="en-US" w:eastAsia="zh-CN"/>
        </w:rPr>
        <w:t>/</w:t>
      </w:r>
      <w:r>
        <w:rPr>
          <w:rFonts w:hint="eastAsia"/>
          <w:b/>
          <w:bCs/>
          <w:lang w:val="en-US" w:eastAsia="zh-CN"/>
        </w:rPr>
        <w:t>Phone</w:t>
      </w:r>
      <w:r>
        <w:rPr>
          <w:rFonts w:hint="eastAsia"/>
          <w:lang w:val="en-US" w:eastAsia="zh-CN"/>
        </w:rPr>
        <w:t>这四个字段关联到标签模板对应的对象上，用于实现标签的批量打印或者配合Integration Builder实现基于文件触发的自动打印。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操作方法如下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点击菜单栏的 </w:t>
      </w:r>
      <w:r>
        <w:rPr>
          <w:rFonts w:hint="eastAsia"/>
          <w:b/>
          <w:bCs/>
          <w:lang w:val="en-US" w:eastAsia="zh-CN"/>
        </w:rPr>
        <w:t>数据库连接设置</w:t>
      </w:r>
      <w:r>
        <w:rPr>
          <w:rFonts w:hint="eastAsia"/>
          <w:lang w:val="en-US" w:eastAsia="zh-CN"/>
        </w:rPr>
        <w:t xml:space="preserve"> 按钮</w:t>
      </w:r>
    </w:p>
    <w:p>
      <w:r>
        <w:drawing>
          <wp:inline distT="0" distB="0" distL="114300" distR="114300">
            <wp:extent cx="4705350" cy="2667000"/>
            <wp:effectExtent l="0" t="0" r="0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在弹出的数据库设置向导中选择 </w:t>
      </w:r>
      <w:r>
        <w:rPr>
          <w:rFonts w:hint="eastAsia"/>
          <w:b/>
          <w:bCs/>
          <w:lang w:val="en-US" w:eastAsia="zh-CN"/>
        </w:rPr>
        <w:t>文本文件</w:t>
      </w:r>
    </w:p>
    <w:p>
      <w:r>
        <w:drawing>
          <wp:inline distT="0" distB="0" distL="114300" distR="114300">
            <wp:extent cx="5618480" cy="4220845"/>
            <wp:effectExtent l="0" t="0" r="1270" b="825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数据库源使用默认的 </w:t>
      </w:r>
      <w:r>
        <w:rPr>
          <w:rFonts w:hint="eastAsia"/>
          <w:b/>
          <w:bCs/>
          <w:lang w:val="en-US" w:eastAsia="zh-CN"/>
        </w:rPr>
        <w:t>数据库文件</w:t>
      </w:r>
    </w:p>
    <w:p>
      <w:r>
        <w:drawing>
          <wp:inline distT="0" distB="0" distL="114300" distR="114300">
            <wp:extent cx="5459095" cy="4153535"/>
            <wp:effectExtent l="0" t="0" r="8255" b="1841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选择对应的数据文件</w:t>
      </w:r>
    </w:p>
    <w:p>
      <w:pPr>
        <w:jc w:val="left"/>
      </w:pPr>
      <w:r>
        <w:drawing>
          <wp:inline distT="0" distB="0" distL="114300" distR="114300">
            <wp:extent cx="5671820" cy="428688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t>选择文件后，文件预览框可以预览文件内容</w:t>
      </w:r>
    </w:p>
    <w:p>
      <w:r>
        <w:drawing>
          <wp:inline distT="0" distB="0" distL="114300" distR="114300">
            <wp:extent cx="5648960" cy="429641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设置文件格式、编码和字段分隔符等，需要和数据文件对应，一般会自动识别</w:t>
      </w:r>
    </w:p>
    <w:p>
      <w:r>
        <w:drawing>
          <wp:inline distT="0" distB="0" distL="114300" distR="114300">
            <wp:extent cx="5719445" cy="4305300"/>
            <wp:effectExtent l="0" t="0" r="146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字段名称，使用默认的 </w:t>
      </w:r>
      <w:r>
        <w:rPr>
          <w:rFonts w:hint="eastAsia"/>
          <w:b/>
          <w:bCs/>
          <w:lang w:val="en-US" w:eastAsia="zh-CN"/>
        </w:rPr>
        <w:t>第一行是包含字段名称的标题</w:t>
      </w:r>
      <w:r>
        <w:rPr>
          <w:rFonts w:hint="eastAsia"/>
          <w:b w:val="0"/>
          <w:bCs w:val="0"/>
          <w:lang w:val="en-US" w:eastAsia="zh-CN"/>
        </w:rPr>
        <w:t xml:space="preserve"> ，然后点完成</w:t>
      </w:r>
    </w:p>
    <w:p>
      <w:r>
        <w:drawing>
          <wp:inline distT="0" distB="0" distL="114300" distR="114300">
            <wp:extent cx="5908675" cy="4438650"/>
            <wp:effectExtent l="0" t="0" r="158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892800" cy="3707765"/>
            <wp:effectExtent l="0" t="0" r="12700" b="698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完成数据库连接之后，可以在BarTender Designer左侧工具栏的数据库栏位下看到对应的数据库字段</w:t>
      </w:r>
    </w:p>
    <w:p>
      <w:r>
        <w:drawing>
          <wp:inline distT="0" distB="0" distL="114300" distR="114300">
            <wp:extent cx="3133725" cy="4219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双击标签模板上需要关联到数据库字段的对象（或者鼠标右键&gt;&gt;属性）打开对象属性对话框，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选择对应的 </w:t>
      </w:r>
      <w:r>
        <w:rPr>
          <w:rFonts w:hint="eastAsia"/>
          <w:b/>
          <w:bCs/>
          <w:lang w:val="en-US" w:eastAsia="zh-CN"/>
        </w:rPr>
        <w:t>数据源</w:t>
      </w:r>
      <w:r>
        <w:rPr>
          <w:rFonts w:hint="eastAsia"/>
          <w:lang w:val="en-US" w:eastAsia="zh-CN"/>
        </w:rPr>
        <w:t xml:space="preserve">，点击 </w:t>
      </w:r>
      <w:r>
        <w:rPr>
          <w:rFonts w:hint="eastAsia"/>
          <w:b/>
          <w:bCs/>
          <w:lang w:val="en-US" w:eastAsia="zh-CN"/>
        </w:rPr>
        <w:t>类型</w:t>
      </w:r>
      <w:r>
        <w:rPr>
          <w:rFonts w:hint="eastAsia"/>
          <w:lang w:val="en-US" w:eastAsia="zh-CN"/>
        </w:rPr>
        <w:t xml:space="preserve"> 后面的按钮更改数据源类型为 </w:t>
      </w:r>
      <w:r>
        <w:rPr>
          <w:rFonts w:hint="eastAsia"/>
          <w:b/>
          <w:bCs/>
          <w:lang w:val="en-US" w:eastAsia="zh-CN"/>
        </w:rPr>
        <w:t>数据库字段</w:t>
      </w:r>
      <w:r>
        <w:rPr>
          <w:rFonts w:hint="eastAsia"/>
          <w:b w:val="0"/>
          <w:bCs w:val="0"/>
          <w:lang w:val="en-US" w:eastAsia="zh-CN"/>
        </w:rPr>
        <w:t>，点击</w:t>
      </w:r>
      <w:r>
        <w:rPr>
          <w:rFonts w:hint="eastAsia"/>
          <w:b/>
          <w:bCs/>
          <w:lang w:val="en-US" w:eastAsia="zh-CN"/>
        </w:rPr>
        <w:t xml:space="preserve"> 下一步</w:t>
      </w:r>
    </w:p>
    <w:p>
      <w:r>
        <w:drawing>
          <wp:inline distT="0" distB="0" distL="114300" distR="114300">
            <wp:extent cx="6644005" cy="4190365"/>
            <wp:effectExtent l="0" t="0" r="4445" b="63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下拉选择对应的字段名，然后点击完成。</w:t>
      </w:r>
    </w:p>
    <w:p>
      <w:r>
        <w:drawing>
          <wp:inline distT="0" distB="0" distL="114300" distR="114300">
            <wp:extent cx="4175125" cy="4358640"/>
            <wp:effectExtent l="0" t="0" r="15875" b="381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同样的方法把标签模板上其它需要关联数据库字段的对象都关联上。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为方便查看，可以把软件上查看数据库字段名 打勾</w:t>
      </w:r>
    </w:p>
    <w:p>
      <w:r>
        <w:drawing>
          <wp:inline distT="0" distB="0" distL="114300" distR="114300">
            <wp:extent cx="4048125" cy="50768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打勾后，标签模板对象上会显示对应的数据库字段名，效果如下图</w:t>
      </w:r>
    </w:p>
    <w:p>
      <w:r>
        <w:drawing>
          <wp:inline distT="0" distB="0" distL="114300" distR="114300">
            <wp:extent cx="3738880" cy="3442970"/>
            <wp:effectExtent l="0" t="0" r="13970" b="5080"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点击标签编辑窗口左下角的 </w:t>
      </w:r>
      <w:r>
        <w:rPr>
          <w:rFonts w:hint="eastAsia"/>
          <w:b/>
          <w:bCs/>
          <w:lang w:val="en-US" w:eastAsia="zh-CN"/>
        </w:rPr>
        <w:t xml:space="preserve">连接数据库 </w:t>
      </w:r>
      <w:r>
        <w:rPr>
          <w:rFonts w:hint="eastAsia"/>
          <w:lang w:val="en-US" w:eastAsia="zh-CN"/>
        </w:rPr>
        <w:t>图标，可以测试连接或者断开数据库连接，连接后可实时预览标签效果</w:t>
      </w:r>
    </w:p>
    <w:p>
      <w:r>
        <w:drawing>
          <wp:inline distT="0" distB="0" distL="114300" distR="114300">
            <wp:extent cx="5343525" cy="4724400"/>
            <wp:effectExtent l="0" t="0" r="9525" b="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以上就完成了标签模样和数据库的关联，注意保存模板。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模板可以保存在本地硬盘上，也可以保存到BarTender Librarian里面，如果需要标签模板集中管理的，就保存到Librarian里面。保存方法如下</w:t>
      </w:r>
    </w:p>
    <w:p>
      <w:r>
        <w:drawing>
          <wp:inline distT="0" distB="0" distL="114300" distR="114300">
            <wp:extent cx="5758180" cy="3447415"/>
            <wp:effectExtent l="0" t="0" r="13970" b="635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输入注释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00650" cy="2381250"/>
            <wp:effectExtent l="0" t="0" r="0" b="0"/>
            <wp:docPr id="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也可以直接在Librarian里添加本地标签模板，操作如下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运行Librarian应用程序，在需要添加模板的地方，空白处右键添加本地标签模板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72150" cy="2847975"/>
            <wp:effectExtent l="0" t="0" r="0" b="9525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输入注释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00650" cy="2381250"/>
            <wp:effectExtent l="0" t="0" r="0" b="0"/>
            <wp:docPr id="3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广州市领域物联网科技有限公司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jU1ZWRiN2JlNWVjOWE0NTdiN2Y3ZDY3ODBkYTAifQ=="/>
  </w:docVars>
  <w:rsids>
    <w:rsidRoot w:val="00000000"/>
    <w:rsid w:val="072523EF"/>
    <w:rsid w:val="08866D67"/>
    <w:rsid w:val="09DA5FFF"/>
    <w:rsid w:val="0BE94498"/>
    <w:rsid w:val="0D824398"/>
    <w:rsid w:val="0EF23206"/>
    <w:rsid w:val="0FCD3DA1"/>
    <w:rsid w:val="14C357AC"/>
    <w:rsid w:val="17C1321C"/>
    <w:rsid w:val="184237F2"/>
    <w:rsid w:val="1AF207BE"/>
    <w:rsid w:val="1B2C57AB"/>
    <w:rsid w:val="1B4E208D"/>
    <w:rsid w:val="1C0209EC"/>
    <w:rsid w:val="1CD34275"/>
    <w:rsid w:val="1D215F99"/>
    <w:rsid w:val="1F08077C"/>
    <w:rsid w:val="1F9C0595"/>
    <w:rsid w:val="234643F8"/>
    <w:rsid w:val="2C560FAC"/>
    <w:rsid w:val="2CAA272A"/>
    <w:rsid w:val="2FFD7CBA"/>
    <w:rsid w:val="30110840"/>
    <w:rsid w:val="30540EEA"/>
    <w:rsid w:val="325457AD"/>
    <w:rsid w:val="34D80CD4"/>
    <w:rsid w:val="367C2C74"/>
    <w:rsid w:val="3FFF03D1"/>
    <w:rsid w:val="42566EDF"/>
    <w:rsid w:val="4292190E"/>
    <w:rsid w:val="44CF0CF7"/>
    <w:rsid w:val="46BB084E"/>
    <w:rsid w:val="48797E2C"/>
    <w:rsid w:val="4C1479A5"/>
    <w:rsid w:val="4D0D7B68"/>
    <w:rsid w:val="4EF84FCB"/>
    <w:rsid w:val="566E655C"/>
    <w:rsid w:val="574216FD"/>
    <w:rsid w:val="578E2D77"/>
    <w:rsid w:val="578F6BF8"/>
    <w:rsid w:val="59D8436F"/>
    <w:rsid w:val="5BDA247B"/>
    <w:rsid w:val="5C235EA3"/>
    <w:rsid w:val="5DE805E2"/>
    <w:rsid w:val="5F235449"/>
    <w:rsid w:val="632707C0"/>
    <w:rsid w:val="63DB46AB"/>
    <w:rsid w:val="64E626AE"/>
    <w:rsid w:val="654B239E"/>
    <w:rsid w:val="664232EC"/>
    <w:rsid w:val="6B60515E"/>
    <w:rsid w:val="6B881C9F"/>
    <w:rsid w:val="6F224D7F"/>
    <w:rsid w:val="6FEE3304"/>
    <w:rsid w:val="715B7367"/>
    <w:rsid w:val="7237573F"/>
    <w:rsid w:val="7DC00103"/>
    <w:rsid w:val="7FDB4476"/>
    <w:rsid w:val="8FDF8788"/>
    <w:rsid w:val="B5FCA3CC"/>
    <w:rsid w:val="DFFB5979"/>
    <w:rsid w:val="FB2FF4CA"/>
    <w:rsid w:val="FB39A68C"/>
    <w:rsid w:val="FDFEFF70"/>
    <w:rsid w:val="FEFF1B51"/>
    <w:rsid w:val="FFFD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703</Words>
  <Characters>825</Characters>
  <Lines>0</Lines>
  <Paragraphs>0</Paragraphs>
  <TotalTime>0</TotalTime>
  <ScaleCrop>false</ScaleCrop>
  <LinksUpToDate>false</LinksUpToDate>
  <CharactersWithSpaces>846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2022-07-27T13:55:00Z</dcterms:created>
  <dc:creator>Pengzhanlin</dc:creator>
  <cp:lastModifiedBy>聆听℡雨</cp:lastModifiedBy>
  <dcterms:modified xsi:type="dcterms:W3CDTF">2022-08-10T09:55:44Z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4C16A8DC9B984B7483461BC3F81E7755</vt:lpwstr>
  </property>
</Properties>
</file>